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7F6F6C" w:rsidRPr="007F6F6C" w:rsidRDefault="007F6F6C" w:rsidP="007F6F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b/>
          <w:sz w:val="24"/>
          <w:szCs w:val="24"/>
          <w:lang w:val="es-ES" w:eastAsia="es-ES"/>
        </w:rPr>
        <w:t>MORAL: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 denomina </w:t>
      </w:r>
      <w:r w:rsidRPr="007F6F6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moral</w:t>
      </w: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al conjunto de creencias y normas de una persona o grupo social que determinará el obrar (es decir, que orienta acerca del </w:t>
      </w:r>
      <w:hyperlink r:id="rId5" w:tooltip="Bien (filosofía)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bien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o del </w:t>
      </w:r>
      <w:hyperlink r:id="rId6" w:tooltip="Mal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mal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—correcto o incorrecto— de una acción o acciones).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>La moral son las reglas o normas por las que se rige la conducta de un ser humano en concordancia con la sociedad y consigo mismo. Este término tiene un sentido positivo frente a los de «inmoral» (contra la moral) y «amoral» (sin moral). La existencia de acciones y actividades susceptibles de valoración moral se fundamenta en el ser humano como sujeto de actos voluntarios. Por tanto, la moral se relaciona con el estudio de la libertad y abarca la acción del hombre en todas sus manifestaciones.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palabra «moral» tiene su origen en el término </w:t>
      </w:r>
      <w:hyperlink r:id="rId7" w:tooltip="Idioma latino" w:history="1">
        <w:proofErr w:type="spellStart"/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latin</w:t>
        </w:r>
        <w:proofErr w:type="spellEnd"/>
        <w:r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 xml:space="preserve"> </w:t>
        </w:r>
        <w:proofErr w:type="spellStart"/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o</w:t>
        </w:r>
      </w:hyperlink>
      <w:proofErr w:type="spellEnd"/>
      <w:r>
        <w:t xml:space="preserve"> </w:t>
      </w:r>
      <w:r w:rsidRPr="007F6F6C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mores</w:t>
      </w: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>, cuyo significado es ‘</w:t>
      </w:r>
      <w:hyperlink r:id="rId8" w:tooltip="Costumbre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costumbre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’. </w:t>
      </w:r>
      <w:proofErr w:type="spellStart"/>
      <w:r w:rsidRPr="007F6F6C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Moralis</w:t>
      </w:r>
      <w:proofErr w:type="spellEnd"/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(&lt;</w:t>
      </w:r>
      <w:hyperlink r:id="rId9" w:tooltip="Latín" w:history="1">
        <w:proofErr w:type="spellStart"/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latín</w:t>
        </w:r>
      </w:hyperlink>
      <w:r w:rsidRPr="007F6F6C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mos</w:t>
      </w:r>
      <w:proofErr w:type="spellEnd"/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= </w:t>
      </w:r>
      <w:hyperlink r:id="rId10" w:tooltip="Idioma griego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griego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‘costumbre’). Por lo tanto «moral» no acarrea por sí el concepto de malo o de bueno. Son, entonces, las costumbres las que son virtuosas o perniciosas.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Los </w:t>
      </w:r>
      <w:hyperlink r:id="rId11" w:tooltip="Antiguos romanos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antiguos romanos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concedían a las </w:t>
      </w:r>
      <w:r w:rsidRPr="007F6F6C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 xml:space="preserve">mores </w:t>
      </w:r>
      <w:proofErr w:type="spellStart"/>
      <w:r w:rsidRPr="007F6F6C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maiorum</w:t>
      </w:r>
      <w:proofErr w:type="spellEnd"/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(‘costumbres de los mayores’, las costumbres de sus ancestros fijadas en una serie continuada de precedentes judiciales) una importancia capital en la vida jurídica, a tal grado que durante más de dos siglos (aproximadamente hasta el siglo II a. C.) fue la principal entre las </w:t>
      </w:r>
      <w:hyperlink r:id="rId12" w:tooltip="Fuentes del Derecho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fuentes del Derecho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Su vigencia perdura a través de la codificación de dichos precedentes en un texto que llega hasta nosotros como </w:t>
      </w:r>
      <w:smartTag w:uri="urn:schemas-microsoft-com:office:smarttags" w:element="PersonName">
        <w:smartTagPr>
          <w:attr w:name="ProductID" w:val="la ￼￼￼￼￼￼￼￼￼￼￼￼￼￼￼￼￼￼￼￼￼￼￼￼￼￼￼￼￼￼￼￼￼￼￼￼￼￼￼￼￼￼￼￼￼￼￼￼￼￼￼￼￼￼￼￼￼￼￼￼￼￼￼￼￼￼￼￼￼￼￼￼￼￼￼￼￼￼￼￼￼￼￼￼￼￼￼￼￼￼￼￼￼Ley"/>
        </w:smartTagPr>
        <w:r w:rsidRPr="007F6F6C">
          <w:rPr>
            <w:rFonts w:ascii="Arial" w:eastAsia="Times New Roman" w:hAnsi="Arial" w:cs="Arial"/>
            <w:sz w:val="24"/>
            <w:szCs w:val="24"/>
            <w:lang w:val="es-ES" w:eastAsia="es-ES"/>
          </w:rPr>
          <w:t xml:space="preserve">la </w:t>
        </w:r>
        <w:hyperlink r:id="rId13" w:tooltip="Ley de las XII Tablas" w:history="1">
          <w:r w:rsidRPr="007F6F6C">
            <w:rPr>
              <w:rFonts w:ascii="Arial" w:eastAsia="Times New Roman" w:hAnsi="Arial" w:cs="Arial"/>
              <w:sz w:val="24"/>
              <w:szCs w:val="24"/>
              <w:u w:val="single"/>
              <w:lang w:val="es-ES" w:eastAsia="es-ES"/>
            </w:rPr>
            <w:t>Ley</w:t>
          </w:r>
        </w:hyperlink>
      </w:smartTag>
      <w:r w:rsidRPr="007F6F6C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 xml:space="preserve"> de las XII Tablas</w:t>
      </w: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elaborado alrededor del </w:t>
      </w:r>
      <w:hyperlink r:id="rId14" w:tooltip="Siglo V a. C.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450 a. C.</w:t>
        </w:r>
      </w:hyperlink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Los conceptos y creencias sobre moralidad son generalizados y codificados en una cultura o grupo y, por ende, sirven para regular el </w:t>
      </w:r>
      <w:hyperlink r:id="rId15" w:tooltip="Comportamiento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comportamiento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sus miembros. La conformidad con dichas codificaciones es también conocida como moral y la </w:t>
      </w:r>
      <w:hyperlink r:id="rId16" w:tooltip="Civilización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civilización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depende del uso generalizado de la moral para su existencia.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moral comenzó a ser enseñada en forma de preceptos prácticos, las </w:t>
      </w:r>
      <w:r w:rsidRPr="007F6F6C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Máximas</w:t>
      </w: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los siete sabios de Grecia, los </w:t>
      </w:r>
      <w:r w:rsidRPr="007F6F6C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Versos dorados</w:t>
      </w: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(y otros) de los poetas de Grecia o bien en forma de apólogos y alegorías hasta que revistió carácter científico en las escuelas de Grecia y Roma.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Ocupa importante lugar en las enseñanzas de </w:t>
      </w:r>
      <w:hyperlink r:id="rId17" w:tooltip="Pitágoras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Pitágoras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hyperlink r:id="rId18" w:tooltip="Sócrates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Sócrates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hyperlink r:id="rId19" w:tooltip="Platón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Platón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hyperlink r:id="rId20" w:tooltip="Aristóteles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Aristóteles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hyperlink r:id="rId21" w:tooltip="Epicuro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Epicuro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y, sobre todo, entre los estoicos (</w:t>
      </w:r>
      <w:hyperlink r:id="rId22" w:tooltip="Cicerón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Cicerón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hyperlink r:id="rId23" w:tooltip="Séneca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Séneca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hyperlink r:id="rId24" w:tooltip="Epicteto" w:history="1">
        <w:proofErr w:type="spellStart"/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Epicteto</w:t>
        </w:r>
        <w:proofErr w:type="spellEnd"/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hyperlink r:id="rId25" w:tooltip="Marco Aurelio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Marco Aurelio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etc.). Los </w:t>
      </w:r>
      <w:hyperlink r:id="rId26" w:tooltip="Neoplatónicos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neoplatónicos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inspiraron en Platón y los estoicos cayeron en el misticismo. Los modernos han profundizado y completado las teorías de los antiguos.</w:t>
      </w:r>
      <w:r w:rsidRPr="007F6F6C">
        <w:rPr>
          <w:rFonts w:ascii="Arial" w:eastAsia="Times New Roman" w:hAnsi="Arial" w:cs="Arial"/>
          <w:vanish/>
          <w:sz w:val="24"/>
          <w:szCs w:val="24"/>
          <w:u w:val="single"/>
          <w:vertAlign w:val="superscript"/>
          <w:lang w:val="es-ES" w:eastAsia="es-ES"/>
        </w:rPr>
        <w:t>[]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:rsidR="007F6F6C" w:rsidRPr="007F6F6C" w:rsidRDefault="007F6F6C" w:rsidP="007F6F6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MORAL Y ETICA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Muchos autores consideran como sinónimos a estos términos, debido a que sus orígenes etimológicos son similares.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Sin embargo, en el ámbito de la filosofía se considera a la </w:t>
      </w:r>
      <w:hyperlink r:id="rId27" w:tooltip="Ética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ética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como la disciplina filosófica que estudia a la moral. Es decir, el uso que le ha dado la gente ha convertido a la moral en el objeto de estudio de la ética.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ahí que podemos decir que una </w:t>
      </w:r>
      <w:hyperlink r:id="rId28" w:tooltip="Ética" w:history="1">
        <w:r w:rsidRPr="007F6F6C">
          <w:rPr>
            <w:rFonts w:ascii="Arial" w:eastAsia="Times New Roman" w:hAnsi="Arial" w:cs="Arial"/>
            <w:sz w:val="24"/>
            <w:szCs w:val="24"/>
            <w:u w:val="single"/>
            <w:lang w:val="es-ES" w:eastAsia="es-ES"/>
          </w:rPr>
          <w:t>ética</w:t>
        </w:r>
      </w:hyperlink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propuesta es el conjunto de normas sugeridas por un filósofo, o proveniente de la religión, en tanto que «moral» vendría a designar el grado de acatamiento que los individuos dispensan a las normas imperantes en el grupo social. En un sentido práctico, ambos términos se hacen indistinguibles y por ello se los considera equivalentes.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>El matiz que las delimita está en la observación o aplicación práctica de la norma que entraña el mandato ético. Por ello, la norma ética siempre será teórica, en tanto que la moral o costumbre será su aplicación práctica.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>Por otro lado la moral se basa en los valores que la conciencia nos dicta, a su vez, basado en costumbres aprendidas, por lo tanto, la moral no es absoluta o universal, ya que su vigencia depende de las costumbres de una región, de la misma manera que la ética tampoco tiene una validez absoluta al ser ambas imperativos categóricos.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0" w:type="auto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50"/>
        <w:gridCol w:w="5134"/>
      </w:tblGrid>
      <w:tr w:rsidR="007F6F6C" w:rsidRPr="007F6F6C" w:rsidTr="001349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F6C" w:rsidRPr="007F6F6C" w:rsidRDefault="007F6F6C" w:rsidP="00134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7F6F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Moral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F6C" w:rsidRPr="007F6F6C" w:rsidRDefault="007F6F6C" w:rsidP="00134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7F6F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Ética</w:t>
            </w:r>
          </w:p>
        </w:tc>
      </w:tr>
      <w:tr w:rsidR="007F6F6C" w:rsidRPr="007F6F6C" w:rsidTr="001349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F6C" w:rsidRPr="007F6F6C" w:rsidRDefault="007F6F6C" w:rsidP="001349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F6F6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Nace en el seno de una sociedad y por tanto, ejerce una influencia muy poderosa en la conducta de cada uno de sus integrantes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F6C" w:rsidRPr="007F6F6C" w:rsidRDefault="007F6F6C" w:rsidP="001349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F6F6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Surge en la interioridad de una persona, como resultado de su propia reflexión y su propia elección. Pueden coincidir o no con la moral recibida.</w:t>
            </w:r>
          </w:p>
        </w:tc>
      </w:tr>
      <w:tr w:rsidR="007F6F6C" w:rsidRPr="007F6F6C" w:rsidTr="001349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F6C" w:rsidRPr="007F6F6C" w:rsidRDefault="007F6F6C" w:rsidP="001349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F6F6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Actúa en la conducta desde el exterior o desde el inconsciente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F6C" w:rsidRPr="007F6F6C" w:rsidRDefault="007F6F6C" w:rsidP="001349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F6F6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Influye en la conducta de una persona de forma consciente y voluntaria.</w:t>
            </w:r>
          </w:p>
        </w:tc>
      </w:tr>
      <w:tr w:rsidR="007F6F6C" w:rsidRPr="007F6F6C" w:rsidTr="001349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F6C" w:rsidRPr="007F6F6C" w:rsidRDefault="007F6F6C" w:rsidP="001349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F6F6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Ejerce presión externa y destaca su aspecto coercitivo, impositivo y punitivo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F6C" w:rsidRPr="007F6F6C" w:rsidRDefault="007F6F6C" w:rsidP="001349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F6F6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Destaca la presión del valor captado y apreciado internamente como tal. El fundamento de la norma ética es el valor, no el valor impuesto desde el exterior, sino el descubierto internamente en la reflexión de un sujeto</w:t>
            </w:r>
          </w:p>
        </w:tc>
      </w:tr>
    </w:tbl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>Por tanto, podemos afirmar que existen tres niveles de diferenciación: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1. El primer nivel reside en </w:t>
      </w:r>
      <w:smartTag w:uri="urn:schemas-microsoft-com:office:smarttags" w:element="PersonName">
        <w:smartTagPr>
          <w:attr w:name="ProductID" w:val="LA MORAL"/>
        </w:smartTagPr>
        <w:r w:rsidRPr="007F6F6C">
          <w:rPr>
            <w:rFonts w:ascii="Arial" w:eastAsia="Times New Roman" w:hAnsi="Arial" w:cs="Arial"/>
            <w:sz w:val="24"/>
            <w:szCs w:val="24"/>
            <w:lang w:val="es-ES" w:eastAsia="es-ES"/>
          </w:rPr>
          <w:t>la Moral</w:t>
        </w:r>
      </w:smartTag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>, es decir, en las normas de origen externo que condicionan la mentalidad del individuo.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2. El segundo nivel en la ética conceptual, entendida como el conjunto de normas de origen interno, personal y autónomo.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>3. El tercer nivel es la Ética axiológica como conjunto de normas originadas en una persona dada una reflexión previa sobre ciertos valores.</w:t>
      </w:r>
    </w:p>
    <w:p w:rsid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Mientras que la Ética se apoya en la razón y depende de la filosofía; </w:t>
      </w:r>
      <w:smartTag w:uri="urn:schemas-microsoft-com:office:smarttags" w:element="PersonName">
        <w:smartTagPr>
          <w:attr w:name="ProductID" w:val="LA MORAL"/>
        </w:smartTagPr>
        <w:r w:rsidRPr="007F6F6C">
          <w:rPr>
            <w:rFonts w:ascii="Arial" w:eastAsia="Times New Roman" w:hAnsi="Arial" w:cs="Arial"/>
            <w:sz w:val="24"/>
            <w:szCs w:val="24"/>
            <w:lang w:val="es-ES" w:eastAsia="es-ES"/>
          </w:rPr>
          <w:t>la Moral</w:t>
        </w:r>
      </w:smartTag>
      <w:r w:rsidRPr="007F6F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apoya en las costumbres y la conforman un conjunto de elementos normativos, que la sociedad acepta como válidos.</w:t>
      </w:r>
    </w:p>
    <w:p w:rsidR="007F6F6C" w:rsidRPr="007F6F6C" w:rsidRDefault="007F6F6C" w:rsidP="007F6F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F6F6C" w:rsidRPr="007F6F6C" w:rsidRDefault="007F6F6C" w:rsidP="007F6F6C">
      <w:pPr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7F6F6C">
        <w:rPr>
          <w:rFonts w:ascii="Arial" w:eastAsia="Calibri" w:hAnsi="Arial" w:cs="Arial"/>
          <w:b/>
          <w:sz w:val="24"/>
          <w:szCs w:val="24"/>
          <w:lang w:val="es-ES"/>
        </w:rPr>
        <w:t>ACTIVIDAD 2: RESPONDER LAS SIGUIENTES PREGUNTAS</w:t>
      </w:r>
    </w:p>
    <w:p w:rsidR="007F6F6C" w:rsidRPr="007F6F6C" w:rsidRDefault="007F6F6C" w:rsidP="007F6F6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7F6F6C">
        <w:rPr>
          <w:rFonts w:ascii="Arial" w:eastAsia="Calibri" w:hAnsi="Arial" w:cs="Arial"/>
          <w:bCs/>
          <w:sz w:val="24"/>
          <w:szCs w:val="24"/>
          <w:lang w:val="es-ES"/>
        </w:rPr>
        <w:t>Escriban una definición de Moral</w:t>
      </w:r>
    </w:p>
    <w:p w:rsidR="007F6F6C" w:rsidRPr="007F6F6C" w:rsidRDefault="007F6F6C" w:rsidP="007F6F6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7F6F6C">
        <w:rPr>
          <w:rFonts w:ascii="Arial" w:eastAsia="Calibri" w:hAnsi="Arial" w:cs="Arial"/>
          <w:bCs/>
          <w:sz w:val="24"/>
          <w:szCs w:val="24"/>
          <w:lang w:val="es-ES"/>
        </w:rPr>
        <w:t>Escriban una definición de Ética</w:t>
      </w:r>
    </w:p>
    <w:p w:rsidR="007F6F6C" w:rsidRPr="007F6F6C" w:rsidRDefault="007F6F6C" w:rsidP="007F6F6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7F6F6C">
        <w:rPr>
          <w:rFonts w:ascii="Arial" w:eastAsia="Calibri" w:hAnsi="Arial" w:cs="Arial"/>
          <w:bCs/>
          <w:sz w:val="24"/>
          <w:szCs w:val="24"/>
          <w:lang w:val="es-ES"/>
        </w:rPr>
        <w:t>Cuáles son las diferencia que ustedes encuentran entre la moral y la ética</w:t>
      </w:r>
    </w:p>
    <w:p w:rsidR="007F6F6C" w:rsidRPr="007F6F6C" w:rsidRDefault="007F6F6C" w:rsidP="007F6F6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7F6F6C">
        <w:rPr>
          <w:rFonts w:ascii="Arial" w:eastAsia="Calibri" w:hAnsi="Arial" w:cs="Arial"/>
          <w:bCs/>
          <w:sz w:val="24"/>
          <w:szCs w:val="24"/>
          <w:lang w:val="es-ES"/>
        </w:rPr>
        <w:t>Escriban un caso concreto de la vida diaria donde se vea la acción de la ética y de la moral</w:t>
      </w:r>
    </w:p>
    <w:p w:rsidR="007F6F6C" w:rsidRDefault="007F6F6C" w:rsidP="007F6F6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>
        <w:rPr>
          <w:rFonts w:ascii="Arial" w:eastAsia="Calibri" w:hAnsi="Arial" w:cs="Arial"/>
          <w:bCs/>
          <w:sz w:val="24"/>
          <w:szCs w:val="24"/>
          <w:lang w:val="es-ES"/>
        </w:rPr>
        <w:t>¿A qué se debe que una costumbre que en una cultura es aceptada como moral en otra sea vista como inmoral</w:t>
      </w:r>
      <w:proofErr w:type="gramStart"/>
      <w:r>
        <w:rPr>
          <w:rFonts w:ascii="Arial" w:eastAsia="Calibri" w:hAnsi="Arial" w:cs="Arial"/>
          <w:bCs/>
          <w:sz w:val="24"/>
          <w:szCs w:val="24"/>
          <w:lang w:val="es-ES"/>
        </w:rPr>
        <w:t>?</w:t>
      </w:r>
      <w:r w:rsidRPr="007F6F6C">
        <w:rPr>
          <w:rFonts w:ascii="Arial" w:eastAsia="Calibri" w:hAnsi="Arial" w:cs="Arial"/>
          <w:bCs/>
          <w:sz w:val="24"/>
          <w:szCs w:val="24"/>
          <w:lang w:val="es-ES"/>
        </w:rPr>
        <w:t>.</w:t>
      </w:r>
      <w:proofErr w:type="gramEnd"/>
    </w:p>
    <w:p w:rsidR="007F6F6C" w:rsidRDefault="007F6F6C" w:rsidP="007F6F6C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>
        <w:rPr>
          <w:rFonts w:ascii="Arial" w:eastAsia="Calibri" w:hAnsi="Arial" w:cs="Arial"/>
          <w:bCs/>
          <w:sz w:val="24"/>
          <w:szCs w:val="24"/>
          <w:lang w:val="es-ES"/>
        </w:rPr>
        <w:t>Si usted toma sin permiso los objetos de otro compañero, este acto toca con la ética o con la moral. Explique por qué.</w:t>
      </w:r>
    </w:p>
    <w:p w:rsidR="007F6F6C" w:rsidRPr="007F6F6C" w:rsidRDefault="007F6F6C" w:rsidP="007F6F6C">
      <w:pPr>
        <w:contextualSpacing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:rsidR="007F6F6C" w:rsidRPr="007F6F6C" w:rsidRDefault="007F6F6C" w:rsidP="007F6F6C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7F6F6C" w:rsidRDefault="007F6F6C" w:rsidP="007F6F6C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7F6F6C" w:rsidRDefault="007F6F6C" w:rsidP="007F6F6C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7F6F6C" w:rsidRDefault="007F6F6C" w:rsidP="007F6F6C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7F6F6C" w:rsidRDefault="007F6F6C" w:rsidP="007F6F6C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7F6F6C" w:rsidRDefault="007F6F6C" w:rsidP="007F6F6C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7F6F6C" w:rsidRDefault="007F6F6C" w:rsidP="007F6F6C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7F6F6C" w:rsidRDefault="007F6F6C" w:rsidP="007F6F6C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F218C6" w:rsidRDefault="00F218C6"/>
    <w:sectPr w:rsidR="00F218C6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12F45"/>
    <w:multiLevelType w:val="hybridMultilevel"/>
    <w:tmpl w:val="7BEA2D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F6F6C"/>
    <w:rsid w:val="007F6F6C"/>
    <w:rsid w:val="00F20578"/>
    <w:rsid w:val="00F2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6C"/>
    <w:pPr>
      <w:spacing w:after="200" w:line="276" w:lineRule="auto"/>
      <w:ind w:left="0" w:firstLine="0"/>
      <w:jc w:val="left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ostumbre" TargetMode="External"/><Relationship Id="rId13" Type="http://schemas.openxmlformats.org/officeDocument/2006/relationships/hyperlink" Target="http://es.wikipedia.org/wiki/Ley_de_las_XII_Tablas" TargetMode="External"/><Relationship Id="rId18" Type="http://schemas.openxmlformats.org/officeDocument/2006/relationships/hyperlink" Target="http://es.wikipedia.org/wiki/S%C3%B3crates" TargetMode="External"/><Relationship Id="rId26" Type="http://schemas.openxmlformats.org/officeDocument/2006/relationships/hyperlink" Target="http://es.wikipedia.org/wiki/Neoplat%C3%B3nico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Epicuro" TargetMode="External"/><Relationship Id="rId7" Type="http://schemas.openxmlformats.org/officeDocument/2006/relationships/hyperlink" Target="http://es.wikipedia.org/wiki/Idioma_latino" TargetMode="External"/><Relationship Id="rId12" Type="http://schemas.openxmlformats.org/officeDocument/2006/relationships/hyperlink" Target="http://es.wikipedia.org/wiki/Fuentes_del_Derecho" TargetMode="External"/><Relationship Id="rId17" Type="http://schemas.openxmlformats.org/officeDocument/2006/relationships/hyperlink" Target="http://es.wikipedia.org/wiki/Pit%C3%A1goras" TargetMode="External"/><Relationship Id="rId25" Type="http://schemas.openxmlformats.org/officeDocument/2006/relationships/hyperlink" Target="http://es.wikipedia.org/wiki/Marco_Aurelio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Civilizaci%C3%B3n" TargetMode="External"/><Relationship Id="rId20" Type="http://schemas.openxmlformats.org/officeDocument/2006/relationships/hyperlink" Target="http://es.wikipedia.org/wiki/Arist%C3%B3tele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Mal" TargetMode="External"/><Relationship Id="rId11" Type="http://schemas.openxmlformats.org/officeDocument/2006/relationships/hyperlink" Target="http://es.wikipedia.org/wiki/Antiguos_romanos" TargetMode="External"/><Relationship Id="rId24" Type="http://schemas.openxmlformats.org/officeDocument/2006/relationships/hyperlink" Target="http://es.wikipedia.org/wiki/Epicteto" TargetMode="External"/><Relationship Id="rId5" Type="http://schemas.openxmlformats.org/officeDocument/2006/relationships/hyperlink" Target="http://es.wikipedia.org/wiki/Bien_(filosof%C3%ADa)" TargetMode="External"/><Relationship Id="rId15" Type="http://schemas.openxmlformats.org/officeDocument/2006/relationships/hyperlink" Target="http://es.wikipedia.org/wiki/Comportamiento" TargetMode="External"/><Relationship Id="rId23" Type="http://schemas.openxmlformats.org/officeDocument/2006/relationships/hyperlink" Target="http://es.wikipedia.org/wiki/S%C3%A9neca" TargetMode="External"/><Relationship Id="rId28" Type="http://schemas.openxmlformats.org/officeDocument/2006/relationships/hyperlink" Target="http://es.wikipedia.org/wiki/%C3%89tica" TargetMode="External"/><Relationship Id="rId10" Type="http://schemas.openxmlformats.org/officeDocument/2006/relationships/hyperlink" Target="http://es.wikipedia.org/wiki/Idioma_griego" TargetMode="External"/><Relationship Id="rId19" Type="http://schemas.openxmlformats.org/officeDocument/2006/relationships/hyperlink" Target="http://es.wikipedia.org/wiki/Plat%C3%B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Lat%C3%ADn" TargetMode="External"/><Relationship Id="rId14" Type="http://schemas.openxmlformats.org/officeDocument/2006/relationships/hyperlink" Target="http://es.wikipedia.org/wiki/Siglo_V_a._C." TargetMode="External"/><Relationship Id="rId22" Type="http://schemas.openxmlformats.org/officeDocument/2006/relationships/hyperlink" Target="http://es.wikipedia.org/wiki/Cicer%C3%B3n" TargetMode="External"/><Relationship Id="rId27" Type="http://schemas.openxmlformats.org/officeDocument/2006/relationships/hyperlink" Target="http://es.wikipedia.org/wiki/%C3%89tic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1135</Words>
  <Characters>6244</Characters>
  <Application>Microsoft Office Word</Application>
  <DocSecurity>0</DocSecurity>
  <Lines>52</Lines>
  <Paragraphs>14</Paragraphs>
  <ScaleCrop>false</ScaleCrop>
  <Company>WindowsWolf.com.ar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2012-02-27T19:11:00Z</dcterms:created>
  <dcterms:modified xsi:type="dcterms:W3CDTF">2012-02-27T19:23:00Z</dcterms:modified>
</cp:coreProperties>
</file>