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F3B621" w14:textId="77777777" w:rsidR="006D59F5" w:rsidRPr="00355625" w:rsidRDefault="00355625" w:rsidP="0035562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bookmarkStart w:id="0" w:name="_GoBack"/>
      <w:bookmarkEnd w:id="0"/>
      <w:r w:rsidRPr="00355625">
        <w:rPr>
          <w:rFonts w:ascii="Times New Roman" w:hAnsi="Times New Roman" w:cs="Times New Roman"/>
          <w:b/>
          <w:bCs/>
          <w:sz w:val="24"/>
          <w:szCs w:val="24"/>
          <w:lang w:val="es-ES"/>
        </w:rPr>
        <w:t>LOS DILEMAS ÉTICOS</w:t>
      </w:r>
    </w:p>
    <w:p w14:paraId="539EEB53" w14:textId="77777777" w:rsidR="00355625" w:rsidRPr="00355625" w:rsidRDefault="00355625" w:rsidP="00355625">
      <w:pPr>
        <w:pStyle w:val="NormalWeb"/>
        <w:shd w:val="clear" w:color="auto" w:fill="F4F5F7"/>
        <w:spacing w:before="0" w:beforeAutospacing="0" w:after="365" w:afterAutospacing="0" w:line="360" w:lineRule="auto"/>
        <w:jc w:val="both"/>
      </w:pPr>
      <w:r w:rsidRPr="00355625">
        <w:t>Un </w:t>
      </w:r>
      <w:r w:rsidRPr="00355625">
        <w:rPr>
          <w:rStyle w:val="Textoennegrita"/>
        </w:rPr>
        <w:t>dilema moral</w:t>
      </w:r>
      <w:r w:rsidRPr="00355625">
        <w:t> o </w:t>
      </w:r>
      <w:r w:rsidRPr="00355625">
        <w:rPr>
          <w:rStyle w:val="Textoennegrita"/>
        </w:rPr>
        <w:t>dilema ético</w:t>
      </w:r>
      <w:r w:rsidRPr="00355625">
        <w:t> es una situación, real o hipotética, en la que debemos elegir un curso de acción en medio de dos o más alternativas en conflicto, sin que ninguna de ellas resulte del todo aceptable o rechazable desde un punto de vista moral. Se trata de una situación en la que hacer el bien y hacer el mal no resulta tan sencillo de diferenciar, y en la que hace falta una reflexión más profunda para intentar construir un </w:t>
      </w:r>
      <w:hyperlink r:id="rId7" w:history="1">
        <w:r w:rsidRPr="00355625">
          <w:rPr>
            <w:rStyle w:val="Hipervnculo"/>
            <w:color w:val="auto"/>
          </w:rPr>
          <w:t>argumento</w:t>
        </w:r>
      </w:hyperlink>
      <w:r w:rsidRPr="00355625">
        <w:t> a favor o en contra de cada alternativa. Y no hay, por ende, respuestas correctas e incorrectas.</w:t>
      </w:r>
    </w:p>
    <w:p w14:paraId="12B6B91B" w14:textId="77777777" w:rsidR="00355625" w:rsidRPr="00355625" w:rsidRDefault="00355625" w:rsidP="00355625">
      <w:pPr>
        <w:pStyle w:val="NormalWeb"/>
        <w:shd w:val="clear" w:color="auto" w:fill="F4F5F7"/>
        <w:spacing w:before="0" w:beforeAutospacing="0" w:after="365" w:afterAutospacing="0" w:line="360" w:lineRule="auto"/>
        <w:jc w:val="both"/>
      </w:pPr>
      <w:r w:rsidRPr="00355625">
        <w:t>Los dilemas morales y éticos son instrumentos muy comunes en la enseñanza y la reflexión filosófica, ya que nos invitan a reflexionar desde nuevos puntos de vista respecto a lo que tradicionalmente consideramos como correcto e incorrecto, bueno y malo, aceptable e inaceptable. Los antiguos griegos, devotos como eran del </w:t>
      </w:r>
      <w:hyperlink r:id="rId8" w:history="1">
        <w:r w:rsidRPr="00355625">
          <w:rPr>
            <w:rStyle w:val="Hipervnculo"/>
            <w:color w:val="auto"/>
            <w:u w:val="none"/>
          </w:rPr>
          <w:t>pensamiento filosófico</w:t>
        </w:r>
      </w:hyperlink>
      <w:r w:rsidRPr="00355625">
        <w:t>, crearon y emplearon numerosas “</w:t>
      </w:r>
      <w:hyperlink r:id="rId9" w:history="1">
        <w:r w:rsidRPr="00355625">
          <w:rPr>
            <w:rStyle w:val="Hipervnculo"/>
            <w:color w:val="auto"/>
            <w:u w:val="none"/>
          </w:rPr>
          <w:t>paradojas</w:t>
        </w:r>
      </w:hyperlink>
      <w:r w:rsidRPr="00355625">
        <w:t> filosóficas”, que eran problemas teóricos irresolubles cuyo cometido era enseñar a pensar ciertos temas y a problematizar ciertas nociones fundamentales.</w:t>
      </w:r>
    </w:p>
    <w:p w14:paraId="06E7EE25" w14:textId="77777777" w:rsidR="00355625" w:rsidRPr="00355625" w:rsidRDefault="00355625" w:rsidP="00355625">
      <w:pPr>
        <w:pStyle w:val="NormalWeb"/>
        <w:shd w:val="clear" w:color="auto" w:fill="F4F5F7"/>
        <w:spacing w:before="0" w:beforeAutospacing="0" w:after="365" w:afterAutospacing="0" w:line="360" w:lineRule="auto"/>
        <w:jc w:val="both"/>
      </w:pPr>
      <w:r w:rsidRPr="00355625">
        <w:t>La palabra dilema proviene del griego </w:t>
      </w:r>
      <w:proofErr w:type="spellStart"/>
      <w:r w:rsidRPr="00355625">
        <w:rPr>
          <w:rStyle w:val="nfasis"/>
        </w:rPr>
        <w:t>dilemma</w:t>
      </w:r>
      <w:proofErr w:type="spellEnd"/>
      <w:r w:rsidRPr="00355625">
        <w:t>, conformado por las voces </w:t>
      </w:r>
      <w:r w:rsidRPr="00355625">
        <w:rPr>
          <w:rStyle w:val="nfasis"/>
        </w:rPr>
        <w:t>di-</w:t>
      </w:r>
      <w:r w:rsidRPr="00355625">
        <w:t> (“dos”) y </w:t>
      </w:r>
      <w:proofErr w:type="spellStart"/>
      <w:r w:rsidRPr="00355625">
        <w:rPr>
          <w:rStyle w:val="nfasis"/>
        </w:rPr>
        <w:t>lemma</w:t>
      </w:r>
      <w:proofErr w:type="spellEnd"/>
      <w:r w:rsidRPr="00355625">
        <w:t> (“premisa”), de modo que un dilema es un punto crítico en el que se debe elegir entre dos </w:t>
      </w:r>
      <w:hyperlink r:id="rId10" w:history="1">
        <w:r w:rsidRPr="00355625">
          <w:rPr>
            <w:rStyle w:val="Hipervnculo"/>
            <w:color w:val="auto"/>
            <w:u w:val="none"/>
          </w:rPr>
          <w:t>premisas</w:t>
        </w:r>
      </w:hyperlink>
      <w:r w:rsidRPr="00355625">
        <w:t> o dos tesis contrapuestas e irreconciliables. Los antiguos griegos, devotos del pensamiento filosófico, crearon y emplearon numerosas “paradojas filosóficas”, que eran problemas teóricos irresolubles cuyo cometido era enseñar a pensar ciertos temas y a problematizar ciertas nociones fundamentales.</w:t>
      </w:r>
    </w:p>
    <w:p w14:paraId="0AA7B0CD" w14:textId="77777777" w:rsidR="00355625" w:rsidRPr="00355625" w:rsidRDefault="00355625" w:rsidP="00355625">
      <w:pPr>
        <w:pStyle w:val="NormalWeb"/>
        <w:shd w:val="clear" w:color="auto" w:fill="F4F5F7"/>
        <w:spacing w:before="0" w:beforeAutospacing="0" w:after="365" w:afterAutospacing="0" w:line="360" w:lineRule="auto"/>
        <w:jc w:val="both"/>
      </w:pPr>
    </w:p>
    <w:p w14:paraId="5E365428" w14:textId="77777777" w:rsidR="00355625" w:rsidRPr="00355625" w:rsidRDefault="00355625" w:rsidP="0035562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 xml:space="preserve">Tomado de : </w:t>
      </w:r>
      <w:r w:rsidRPr="00355625">
        <w:rPr>
          <w:rFonts w:ascii="Times New Roman" w:hAnsi="Times New Roman" w:cs="Times New Roman"/>
          <w:sz w:val="24"/>
          <w:szCs w:val="24"/>
          <w:lang w:val="es-ES"/>
        </w:rPr>
        <w:t>https://www.ejemplos.co/dilemas-morales/</w:t>
      </w:r>
    </w:p>
    <w:sectPr w:rsidR="00355625" w:rsidRPr="003556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625"/>
    <w:rsid w:val="00355625"/>
    <w:rsid w:val="006D59F5"/>
    <w:rsid w:val="00E4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A0415"/>
  <w15:chartTrackingRefBased/>
  <w15:docId w15:val="{83289BED-DCCA-450A-8EE3-5D48EDC35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5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355625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355625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35562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877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jemplos.co/pensamiento-filosofico/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ejemplos.co/argumentos/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ejemplos.co/premisas/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ejemplos.co/15-ejemplos-de-paradoja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71E416C6F2A449B56F2E9885880DA5" ma:contentTypeVersion="9" ma:contentTypeDescription="Crear nuevo documento." ma:contentTypeScope="" ma:versionID="8511e925e684e11b7a310aa043e3209c">
  <xsd:schema xmlns:xsd="http://www.w3.org/2001/XMLSchema" xmlns:xs="http://www.w3.org/2001/XMLSchema" xmlns:p="http://schemas.microsoft.com/office/2006/metadata/properties" xmlns:ns3="3d0157b2-07d3-4103-afa8-1721f2cfe90a" targetNamespace="http://schemas.microsoft.com/office/2006/metadata/properties" ma:root="true" ma:fieldsID="3e475182f9ddc48e7a8d75cb83d14c82" ns3:_="">
    <xsd:import namespace="3d0157b2-07d3-4103-afa8-1721f2cfe90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0157b2-07d3-4103-afa8-1721f2cfe9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08F9A7C-6E75-4766-BB8B-596F22C20E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4B4CC5-2F7D-4199-9A79-572ED3146B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0157b2-07d3-4103-afa8-1721f2cfe9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0E3D37-AA20-4978-AF84-922A1B9FA029}">
  <ds:schemaRefs>
    <ds:schemaRef ds:uri="http://purl.org/dc/dcmitype/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3d0157b2-07d3-4103-afa8-1721f2cfe90a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Amparo Deossa Quiroz</dc:creator>
  <cp:keywords/>
  <dc:description/>
  <cp:lastModifiedBy>Gloria Amparo Deossa Quiroz</cp:lastModifiedBy>
  <cp:revision>2</cp:revision>
  <dcterms:created xsi:type="dcterms:W3CDTF">2023-02-26T20:44:00Z</dcterms:created>
  <dcterms:modified xsi:type="dcterms:W3CDTF">2023-02-26T20:44:00Z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0x0101005671E416C6F2A449B56F2E9885880DA5</vt:lpwstr>
  </property>
</Properties>
</file>